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-447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</w:t>
      </w:r>
      <w:r>
        <w:rPr>
          <w:rFonts w:ascii="Times New Roman" w:eastAsia="Times New Roman" w:hAnsi="Times New Roman" w:cs="Times New Roman"/>
          <w:sz w:val="26"/>
          <w:szCs w:val="26"/>
        </w:rPr>
        <w:t>2025-001953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Пушнякова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19.09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00:00 час. </w:t>
      </w:r>
      <w:r>
        <w:rPr>
          <w:rFonts w:ascii="Times New Roman" w:eastAsia="Times New Roman" w:hAnsi="Times New Roman" w:cs="Times New Roman"/>
          <w:sz w:val="26"/>
          <w:szCs w:val="26"/>
        </w:rPr>
        <w:t>Пушняков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</w:t>
      </w:r>
      <w:r>
        <w:rPr>
          <w:rStyle w:val="cat-UserDefinedgrp-34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>ивном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ении № </w:t>
      </w:r>
      <w:r>
        <w:rPr>
          <w:rStyle w:val="cat-UserDefinedgrp-35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21.07</w:t>
      </w:r>
      <w:r>
        <w:rPr>
          <w:rFonts w:ascii="Times New Roman" w:eastAsia="Times New Roman" w:hAnsi="Times New Roman" w:cs="Times New Roman"/>
          <w:sz w:val="26"/>
          <w:szCs w:val="26"/>
        </w:rPr>
        <w:t>.2024 и подлежащим оплате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09.2024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Пушняков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образом, а именно судебной повесткой,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Пушнякова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Пушнякова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6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21.07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7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информация об уплате административного штрафа с Государственной информационной системы о государственных и муниципальных плат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ежах, согласно которой штраф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03.10.2024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Пушнякова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Пушнякова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Пушнякова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0412365400675004472520115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</w:t>
      </w:r>
      <w:r>
        <w:rPr>
          <w:rFonts w:ascii="Times New Roman" w:eastAsia="Times New Roman" w:hAnsi="Times New Roman" w:cs="Times New Roman"/>
          <w:sz w:val="26"/>
          <w:szCs w:val="26"/>
        </w:rPr>
        <w:t>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UserDefinedgrp-39rplc-4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6rplc-26">
    <w:name w:val="cat-UserDefined grp-36 rplc-26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38rplc-35">
    <w:name w:val="cat-UserDefined grp-38 rplc-35"/>
    <w:basedOn w:val="DefaultParagraphFont"/>
  </w:style>
  <w:style w:type="character" w:customStyle="1" w:styleId="cat-UserDefinedgrp-39rplc-47">
    <w:name w:val="cat-UserDefined grp-39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